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De vuelta al romance: Casa Dragones tiene la mejor combinación para este San Valentín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febrero de 2023</w:t>
      </w:r>
      <w:r w:rsidDel="00000000" w:rsidR="00000000" w:rsidRPr="00000000">
        <w:rPr>
          <w:rtl w:val="0"/>
        </w:rPr>
        <w:t xml:space="preserve">. San Valentín es una de las fechas más especiales cuando comienza el año, ya que las personas siempre buscan el detalle perfecto para expresar el amor a su pareja, amigos o hasta familiares.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la tendencia que existe actualmente de volver a los clásicos, el romance está de vuelta, y aunque existen regalos que son una apuesta segura, siempre es importante buscar alternativas creativas para consentir a esa persona especial.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esta razón, </w:t>
      </w:r>
      <w:r w:rsidDel="00000000" w:rsidR="00000000" w:rsidRPr="00000000">
        <w:rPr>
          <w:rtl w:val="0"/>
        </w:rPr>
        <w:t xml:space="preserve">Casa Dragones- </w:t>
      </w:r>
      <w:r w:rsidDel="00000000" w:rsidR="00000000" w:rsidRPr="00000000">
        <w:rPr>
          <w:rtl w:val="0"/>
        </w:rPr>
        <w:t xml:space="preserve">la casa tequilera con producción en pequeños lotes, conocida por Tequila Casa Dragones Joven, Tequila Casa Dragones Blanco, Tequila Casa Dragones Añejo y Tequila Casa Dragones Reposado Mizunara, bebidas que reflejan el cuidado y la precisión que caracteriza su producción</w:t>
      </w:r>
      <w:r w:rsidDel="00000000" w:rsidR="00000000" w:rsidRPr="00000000">
        <w:rPr>
          <w:rtl w:val="0"/>
        </w:rPr>
        <w:t xml:space="preserve">- tiene las mejores opciones para sorprender este San Valentín.</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Si quieres obsequiar algo dulce, la combinación de Casa Dragones Añejo con chocolates artesanales, es sin duda perfecta, ya que l</w:t>
      </w:r>
      <w:r w:rsidDel="00000000" w:rsidR="00000000" w:rsidRPr="00000000">
        <w:rPr>
          <w:rtl w:val="0"/>
        </w:rPr>
        <w:t xml:space="preserve">as notas sutiles de higo y almendra tostada de este tequila, así como las predominantes de agave lo hacen el digestivo ideal para después de la cena o maridaje con postres.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boca, este destilado premium tiene </w:t>
      </w:r>
      <w:r w:rsidDel="00000000" w:rsidR="00000000" w:rsidRPr="00000000">
        <w:rPr>
          <w:rtl w:val="0"/>
        </w:rPr>
        <w:t xml:space="preserve">notas a nuez de macadamia, nuez moscada y zarzamora, así como un final prolongado con notas a cacao y pimienta negra especiada. La recomendación es disfrutarlo junto a </w:t>
      </w:r>
      <w:r w:rsidDel="00000000" w:rsidR="00000000" w:rsidRPr="00000000">
        <w:rPr>
          <w:rtl w:val="0"/>
        </w:rPr>
        <w:t xml:space="preserve">chocolates de gran calidad, </w:t>
      </w:r>
      <w:r w:rsidDel="00000000" w:rsidR="00000000" w:rsidRPr="00000000">
        <w:rPr>
          <w:i w:val="1"/>
          <w:rtl w:val="0"/>
        </w:rPr>
        <w:t xml:space="preserve">gourmet</w:t>
      </w:r>
      <w:r w:rsidDel="00000000" w:rsidR="00000000" w:rsidRPr="00000000">
        <w:rPr>
          <w:rtl w:val="0"/>
        </w:rPr>
        <w:t xml:space="preserve">, para resaltar los atributos del cacao natural y así crear la combinación inigualable.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Si buscas brindar una experiencia sensorial, lo ideal es tomar un pequeño trozo de chocolate y después beber un pequeño sorbo de Casa Dragones Añejo. Esta combinación desracará las notas naturales del chocolates, dejando un final prolongado y redondo que complementa las notas característica a cacao y pimienta negra especiada presentes en este tequila añejo.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Por otro lado, si lo que quieres es algo más personalizado, Casa Dragones Joven te da la opción de obsequiar una botella especial.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Con un diseño que destaca la artesanía mexicana, este tequila podrá ser personalizado a mano con caligrafía y un mensaje especial, para hacerlo un regalo único este San Valentín. </w:t>
      </w:r>
      <w:r w:rsidDel="00000000" w:rsidR="00000000" w:rsidRPr="00000000">
        <w:rPr>
          <w:rtl w:val="0"/>
        </w:rPr>
        <w:t xml:space="preserve">Cada botella está firmada, numerada y grabada a mano, por lo que es única. Hasta el 14 de febrero, Casa Dragones ofrecerá la personalización de Casa Dragones Joven en cortesía a través de </w:t>
      </w:r>
      <w:hyperlink r:id="rId6">
        <w:r w:rsidDel="00000000" w:rsidR="00000000" w:rsidRPr="00000000">
          <w:rPr>
            <w:color w:val="4a86e8"/>
            <w:u w:val="single"/>
            <w:rtl w:val="0"/>
          </w:rPr>
          <w:t xml:space="preserve">www.casadragones.com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Casa Dragones Joven está hecho de un maridaje delicado de tequila blanco con tequila extra añejo, añejado en barricas de roble americano para crear un aroma fresco y apetitoso, con sutil aroma floral y cítrico, además de ligeras notas dulces de agave cocido.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 o visita </w:t>
      </w:r>
      <w:hyperlink r:id="rId10">
        <w:r w:rsidDel="00000000" w:rsidR="00000000" w:rsidRPr="00000000">
          <w:rPr>
            <w:color w:val="4a86e8"/>
            <w:u w:val="single"/>
            <w:rtl w:val="0"/>
          </w:rPr>
          <w:t xml:space="preserve">www.casadragones.com</w:t>
        </w:r>
      </w:hyperlink>
      <w:r w:rsidDel="00000000" w:rsidR="00000000" w:rsidRPr="00000000">
        <w:rPr>
          <w:rtl w:val="0"/>
        </w:rPr>
        <w:t xml:space="preserve"> para descubrir más acerca de las etiquetas de esta casa tequilera premium.</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1D">
      <w:pPr>
        <w:rPr>
          <w:b w:val="1"/>
          <w:sz w:val="19"/>
          <w:szCs w:val="19"/>
        </w:rPr>
      </w:pPr>
      <w:r w:rsidDel="00000000" w:rsidR="00000000" w:rsidRPr="00000000">
        <w:rPr>
          <w:rtl w:val="0"/>
        </w:rPr>
      </w:r>
    </w:p>
    <w:p w:rsidR="00000000" w:rsidDel="00000000" w:rsidP="00000000" w:rsidRDefault="00000000" w:rsidRPr="00000000" w14:paraId="0000001E">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1F">
      <w:pPr>
        <w:rPr>
          <w:b w:val="1"/>
          <w:sz w:val="19"/>
          <w:szCs w:val="19"/>
        </w:rPr>
      </w:pP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21">
      <w:pPr>
        <w:rPr>
          <w:sz w:val="18"/>
          <w:szCs w:val="18"/>
        </w:rPr>
      </w:pPr>
      <w:r w:rsidDel="00000000" w:rsidR="00000000" w:rsidRPr="00000000">
        <w:rPr>
          <w:sz w:val="18"/>
          <w:szCs w:val="18"/>
          <w:rtl w:val="0"/>
        </w:rPr>
        <w:t xml:space="preserve">Para mayor información visita</w:t>
      </w:r>
      <w:r w:rsidDel="00000000" w:rsidR="00000000" w:rsidRPr="00000000">
        <w:rPr>
          <w:sz w:val="20"/>
          <w:szCs w:val="20"/>
          <w:rtl w:val="0"/>
        </w:rPr>
        <w:t xml:space="preserve"> </w:t>
      </w:r>
      <w:hyperlink r:id="rId11">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color w:val="58595b"/>
          <w:sz w:val="24"/>
          <w:szCs w:val="24"/>
          <w:highlight w:val="white"/>
        </w:rPr>
      </w:pPr>
      <w:r w:rsidDel="00000000" w:rsidR="00000000" w:rsidRPr="00000000">
        <w:rPr>
          <w:rFonts w:ascii="Roboto" w:cs="Roboto" w:eastAsia="Roboto" w:hAnsi="Roboto"/>
          <w:color w:val="58595b"/>
          <w:sz w:val="24"/>
          <w:szCs w:val="24"/>
          <w:highlight w:val="white"/>
          <w:rtl w:val="0"/>
        </w:rPr>
        <w:t xml:space="preserve"> </w:t>
      </w:r>
    </w:p>
    <w:p w:rsidR="00000000" w:rsidDel="00000000" w:rsidP="00000000" w:rsidRDefault="00000000" w:rsidRPr="00000000" w14:paraId="00000026">
      <w:pPr>
        <w:jc w:val="both"/>
        <w:rPr>
          <w:rFonts w:ascii="Roboto" w:cs="Roboto" w:eastAsia="Roboto" w:hAnsi="Roboto"/>
          <w:color w:val="58595b"/>
          <w:sz w:val="24"/>
          <w:szCs w:val="24"/>
          <w:highlight w:val="white"/>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rPr>
          <w:color w:val="fdfdfd"/>
          <w:sz w:val="24"/>
          <w:szCs w:val="24"/>
          <w:shd w:fill="27a5f3" w:val="clear"/>
        </w:rPr>
      </w:pPr>
      <w:r w:rsidDel="00000000" w:rsidR="00000000" w:rsidRPr="00000000">
        <w:rPr>
          <w:rtl w:val="0"/>
        </w:rPr>
      </w:r>
    </w:p>
    <w:p w:rsidR="00000000" w:rsidDel="00000000" w:rsidP="00000000" w:rsidRDefault="00000000" w:rsidRPr="00000000" w14:paraId="00000029">
      <w:pPr>
        <w:rPr>
          <w:color w:val="fdfdfd"/>
          <w:sz w:val="24"/>
          <w:szCs w:val="24"/>
          <w:shd w:fill="27a5f3" w:val="clear"/>
        </w:rPr>
      </w:pPr>
      <w:r w:rsidDel="00000000" w:rsidR="00000000" w:rsidRPr="00000000">
        <w:rPr>
          <w:rtl w:val="0"/>
        </w:rPr>
      </w:r>
    </w:p>
    <w:p w:rsidR="00000000" w:rsidDel="00000000" w:rsidP="00000000" w:rsidRDefault="00000000" w:rsidRPr="00000000" w14:paraId="0000002A">
      <w:pPr>
        <w:rPr>
          <w:rFonts w:ascii="Roboto" w:cs="Roboto" w:eastAsia="Roboto" w:hAnsi="Roboto"/>
          <w:color w:val="58595b"/>
          <w:sz w:val="24"/>
          <w:szCs w:val="24"/>
          <w:shd w:fill="f6f6f6" w:val="clear"/>
        </w:rPr>
      </w:pPr>
      <w:r w:rsidDel="00000000" w:rsidR="00000000" w:rsidRPr="00000000">
        <w:rPr>
          <w:rtl w:val="0"/>
        </w:rPr>
      </w:r>
    </w:p>
    <w:p w:rsidR="00000000" w:rsidDel="00000000" w:rsidP="00000000" w:rsidRDefault="00000000" w:rsidRPr="00000000" w14:paraId="0000002B">
      <w:pPr>
        <w:rPr>
          <w:rFonts w:ascii="Roboto" w:cs="Roboto" w:eastAsia="Roboto" w:hAnsi="Roboto"/>
          <w:color w:val="58595b"/>
          <w:sz w:val="24"/>
          <w:szCs w:val="24"/>
          <w:shd w:fill="f6f6f6" w:val="clea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asadragones.com.mx" TargetMode="External"/><Relationship Id="rId10" Type="http://schemas.openxmlformats.org/officeDocument/2006/relationships/hyperlink" Target="http://www.casadragones.com" TargetMode="External"/><Relationship Id="rId12" Type="http://schemas.openxmlformats.org/officeDocument/2006/relationships/header" Target="header1.xm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